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77777777" w:rsidR="00183A17" w:rsidRPr="00AE70FA" w:rsidRDefault="00183A17" w:rsidP="00183A17">
      <w:pPr>
        <w:pStyle w:val="Author"/>
      </w:pPr>
      <w:r w:rsidRPr="00AE70FA">
        <w:t>John D. Blischak</w:t>
      </w:r>
      <w:r w:rsidRPr="00AE70FA">
        <w:rPr>
          <w:vertAlign w:val="superscript"/>
        </w:rPr>
        <w:t>1,2,</w:t>
      </w:r>
      <w:r w:rsidRPr="00AE70FA">
        <w:rPr>
          <w:rFonts w:cs="Arial"/>
          <w:vertAlign w:val="superscript"/>
        </w:rPr>
        <w:t>†</w:t>
      </w:r>
      <w:r w:rsidRPr="00AE70FA">
        <w:rPr>
          <w:vertAlign w:val="superscript"/>
        </w:rPr>
        <w:t>,*</w:t>
      </w:r>
      <w:r w:rsidRPr="00AE70FA">
        <w:t>, Ludovic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r w:rsidRPr="00AE70FA">
        <w:rPr>
          <w:lang w:val="fr-FR"/>
        </w:rPr>
        <w:t>Integrated Mycobacterial Pathogenomics</w:t>
      </w:r>
      <w:r w:rsidRPr="00AE70FA">
        <w:t>, Institut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Biological Resources (ICAReB), </w:t>
      </w:r>
      <w:r w:rsidRPr="00AE70FA">
        <w:t>Institut Pasteur, Paris, France</w:t>
      </w:r>
    </w:p>
    <w:p w14:paraId="245103FA" w14:textId="57098410" w:rsidR="00183A17" w:rsidRPr="00AE70FA" w:rsidRDefault="00183A17" w:rsidP="00183A17">
      <w:pPr>
        <w:pStyle w:val="Author"/>
      </w:pPr>
      <w:r>
        <w:rPr>
          <w:vertAlign w:val="superscript"/>
        </w:rPr>
        <w:t>8</w:t>
      </w:r>
      <w:r w:rsidRPr="00AE70FA">
        <w:t>Clinical Core</w:t>
      </w:r>
      <w:r w:rsidRPr="00AE70FA">
        <w:rPr>
          <w:lang w:val="fr-FR"/>
        </w:rPr>
        <w:t xml:space="preserve">, </w:t>
      </w:r>
      <w:r w:rsidR="00F24B4D" w:rsidRPr="00F24B4D">
        <w:rPr>
          <w:lang w:val="fr-FR"/>
        </w:rPr>
        <w:t>Centre for Translational Science</w:t>
      </w:r>
      <w:r w:rsidR="00F24B4D">
        <w:rPr>
          <w:lang w:val="fr-FR"/>
        </w:rPr>
        <w:t xml:space="preserve">, </w:t>
      </w:r>
      <w:r w:rsidRPr="00AE70FA">
        <w:t>Institut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3B82B11B"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w:t>
      </w:r>
      <w:r w:rsidR="005135BC">
        <w:t>reasonable</w:t>
      </w:r>
      <w:r w:rsidRPr="00AE70FA">
        <w:t xml:space="preserve">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4B9BF79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w:t>
      </w:r>
      <w:r w:rsidR="00925D41">
        <w:t xml:space="preserve">Ultimately, data </w:t>
      </w:r>
      <w:r w:rsidR="00925D41" w:rsidRPr="00925D41">
        <w:t xml:space="preserve">from 6 of the 50 samples (25 individuals x 2 treatments) </w:t>
      </w:r>
      <w:r w:rsidR="00925D41">
        <w:t>failed the quality checks and were removed from all downstream analyses</w:t>
      </w:r>
      <w:r w:rsidR="00925D41" w:rsidRPr="00AE70FA">
        <w:t xml:space="preserve"> </w:t>
      </w:r>
      <w:r w:rsidR="000633DD" w:rsidRPr="00AE70FA">
        <w:t xml:space="preserve">(Supplementary </w:t>
      </w:r>
      <w:r w:rsidR="00C27B68" w:rsidRPr="00AE70FA">
        <w:t>Fig.</w:t>
      </w:r>
      <w:r w:rsidR="000633DD" w:rsidRPr="00AE70FA">
        <w:t xml:space="preserve"> \ref{</w:t>
      </w:r>
      <w:r w:rsidR="00C27B68" w:rsidRPr="00AE70FA">
        <w:t>fig</w:t>
      </w:r>
      <w:r w:rsidR="000633DD" w:rsidRPr="00AE70FA">
        <w:t>:outliers}).</w:t>
      </w:r>
      <w:r w:rsidR="00925D41">
        <w:t xml:space="preserve"> </w:t>
      </w:r>
      <w:r w:rsidR="00925D41" w:rsidRPr="00925D41">
        <w:t>The remaining 44 high-quality samples included 17 putatively resistant individuals and 5 putatively susceptible individuals.</w:t>
      </w:r>
    </w:p>
    <w:p w14:paraId="4F62D271" w14:textId="77777777" w:rsidR="00E81F3B" w:rsidRPr="00AE70FA" w:rsidRDefault="00E81F3B" w:rsidP="00A53E2F"/>
    <w:p w14:paraId="1D3014FE" w14:textId="07761C37"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FD45B1">
        <w:rPr>
          <w:i/>
        </w:rPr>
        <w:t>TRIM38</w:t>
      </w:r>
      <w:r w:rsidR="00600649" w:rsidRPr="00FD45B1">
        <w:t>.</w:t>
      </w:r>
      <w:r w:rsidR="00FD45B1" w:rsidRPr="00FD45B1">
        <w:t xml:space="preserve"> </w:t>
      </w:r>
      <w:r w:rsidR="00FD45B1" w:rsidRPr="00FD45B1">
        <w:t>The log</w:t>
      </w:r>
      <w:r w:rsidR="00FD45B1" w:rsidRPr="00FD45B1">
        <w:rPr>
          <w:vertAlign w:val="subscript"/>
        </w:rPr>
        <w:t>2</w:t>
      </w:r>
      <w:r w:rsidR="00FD45B1" w:rsidRPr="00FD45B1">
        <w:t xml:space="preserve"> fold change in gene expression for these 645 genes was relatively low (less than 2), which was expected given that susceptibility to TB is a polygenic trait influenced by many genes</w:t>
      </w:r>
      <w:r w:rsidR="00FD45B1" w:rsidRPr="00FD45B1">
        <w:t>.</w:t>
      </w:r>
      <w:r w:rsidR="00600649" w:rsidRPr="00FD45B1">
        <w:t xml:space="preserve"> </w:t>
      </w:r>
      <w:r w:rsidR="0022423C" w:rsidRPr="00FD45B1">
        <w:t xml:space="preserve">In </w:t>
      </w:r>
      <w:r w:rsidR="0022423C" w:rsidRPr="00AE70FA">
        <w:t>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4C0864B8" w:rsidR="00697A68" w:rsidRPr="00AE70FA" w:rsidRDefault="00697A68" w:rsidP="00697A68">
      <w:pPr>
        <w:pStyle w:val="LaTeX"/>
      </w:pPr>
      <w:r w:rsidRPr="00AE70FA">
        <w:t>\includegraphics[width=</w:t>
      </w:r>
      <w:r w:rsidR="002D4662" w:rsidRPr="00AE70FA">
        <w:t>\linewidth</w:t>
      </w:r>
      <w:r w:rsidRPr="00AE70FA">
        <w:t>]{</w:t>
      </w:r>
      <w:r w:rsidR="000378A8">
        <w:t>Figure01</w:t>
      </w:r>
      <w:r w:rsidR="00C32342">
        <w:t>.eps</w:t>
      </w:r>
      <w:r w:rsidRPr="00AE70FA">
        <w:t>}</w:t>
      </w:r>
    </w:p>
    <w:p w14:paraId="56E43376" w14:textId="77777777" w:rsidR="00697A68" w:rsidRPr="00AE70FA" w:rsidRDefault="00697A68" w:rsidP="00697A68">
      <w:pPr>
        <w:pStyle w:val="LaTeX"/>
      </w:pPr>
      <w:r w:rsidRPr="00AE70FA">
        <w:t>\caption{</w:t>
      </w:r>
    </w:p>
    <w:p w14:paraId="0B9724D7" w14:textId="3A6D2FB5" w:rsidR="00697A68" w:rsidRPr="00AE70FA" w:rsidRDefault="00BD1371" w:rsidP="00697A68">
      <w:r>
        <w:t>Results of d</w:t>
      </w:r>
      <w:r w:rsidR="003E2289" w:rsidRPr="00AE70FA">
        <w:t xml:space="preserve">ifferential expression analysis.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Supplementary Fig. \ref{fig:gwas-supp}</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7B6973F" w:rsidR="00D94F42" w:rsidRPr="00AE70FA" w:rsidRDefault="00D94F42" w:rsidP="00D94F42">
      <w:pPr>
        <w:pStyle w:val="LaTeX"/>
      </w:pPr>
      <w:r w:rsidRPr="00AE70FA">
        <w:t>\includegraphics[width=\linewidth]{</w:t>
      </w:r>
      <w:r w:rsidR="00861640">
        <w:t>Figure02</w:t>
      </w:r>
      <w:r w:rsidR="00703D6C">
        <w:t>.eps</w:t>
      </w:r>
      <w:r w:rsidRPr="00AE70FA">
        <w:t>}</w:t>
      </w:r>
    </w:p>
    <w:p w14:paraId="668C76AD" w14:textId="77777777" w:rsidR="00D94F42" w:rsidRPr="00AE70FA" w:rsidRDefault="00D94F42" w:rsidP="00D94F42">
      <w:pPr>
        <w:pStyle w:val="LaTeX"/>
      </w:pPr>
      <w:r w:rsidRPr="00AE70FA">
        <w:t>\caption{</w:t>
      </w:r>
    </w:p>
    <w:p w14:paraId="26B6D740" w14:textId="2CA6D66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\cite{LangoAllen2010}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r w:rsidR="00C406A0">
        <w:t>c-f</w:t>
      </w:r>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27F1A9D" w:rsidR="001958B4" w:rsidRPr="00D47B5D"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 xml:space="preserve">population is </w:t>
      </w:r>
      <w:r w:rsidR="00AA52A6" w:rsidRPr="00D47B5D">
        <w:t>susceptible to</w:t>
      </w:r>
      <w:r w:rsidR="00D47B5D" w:rsidRPr="00D47B5D">
        <w:t xml:space="preserve"> </w:t>
      </w:r>
      <w:r w:rsidR="00D47B5D" w:rsidRPr="00D47B5D">
        <w:t>progression of infection from latent to active</w:t>
      </w:r>
      <w:r w:rsidR="00AA52A6" w:rsidRPr="00D47B5D">
        <w:t xml:space="preserve">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lastRenderedPageBreak/>
        <w:t>\centering</w:t>
      </w:r>
    </w:p>
    <w:p w14:paraId="1F54FA7C" w14:textId="13FD5175" w:rsidR="00D42E3F" w:rsidRPr="00AE70FA" w:rsidRDefault="00D42E3F" w:rsidP="00D42E3F">
      <w:pPr>
        <w:pStyle w:val="LaTeX"/>
      </w:pPr>
      <w:r w:rsidRPr="00AE70FA">
        <w:t>\includegraphics[width=\linewi</w:t>
      </w:r>
      <w:r w:rsidR="009B751B">
        <w:t>dth]{</w:t>
      </w:r>
      <w:r w:rsidR="00293F11">
        <w:t>Figure03</w:t>
      </w:r>
      <w:r w:rsidR="00970E13">
        <w:t>.eps</w:t>
      </w:r>
      <w:r w:rsidRPr="00AE70FA">
        <w:t>}</w:t>
      </w:r>
    </w:p>
    <w:p w14:paraId="1A1A1B93" w14:textId="77777777" w:rsidR="00D42E3F" w:rsidRPr="00AE70FA" w:rsidRDefault="00D42E3F" w:rsidP="00D42E3F">
      <w:pPr>
        <w:pStyle w:val="LaTeX"/>
      </w:pPr>
      <w:r w:rsidRPr="00AE70FA">
        <w:t>\caption{</w:t>
      </w:r>
    </w:p>
    <w:p w14:paraId="76A0968A" w14:textId="29450BC1"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0481B1DB"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w:t>
      </w:r>
      <w:r w:rsidR="00F43875" w:rsidRPr="00747CDF">
        <w:t xml:space="preserve">significant </w:t>
      </w:r>
      <w:r w:rsidR="00747CDF" w:rsidRPr="00747CDF">
        <w:t>in the differential expression analysis (Supplementary Data S3) and</w:t>
      </w:r>
      <w:r w:rsidR="00747CDF" w:rsidRPr="00747CDF">
        <w:t xml:space="preserve"> </w:t>
      </w:r>
      <w:r w:rsidR="00F43875" w:rsidRPr="00747CDF">
        <w:t xml:space="preserve">in </w:t>
      </w:r>
      <w:r w:rsidR="000E71A1" w:rsidRPr="00747CDF">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w:t>
      </w:r>
      <w:r w:rsidR="00321E57">
        <w:t>may potentially impact</w:t>
      </w:r>
      <w:r w:rsidR="007C0EF3" w:rsidRPr="00AE70FA">
        <w:t xml:space="preserve"> TB susceptibility.</w:t>
      </w:r>
    </w:p>
    <w:p w14:paraId="4D949320" w14:textId="77777777" w:rsidR="00D25BB6" w:rsidRPr="00AE70FA" w:rsidRDefault="00D25BB6" w:rsidP="000763D9"/>
    <w:p w14:paraId="057D9769" w14:textId="1133986B"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t>
      </w:r>
      <w:r w:rsidR="00D74CB1" w:rsidRPr="00AE70FA">
        <w:lastRenderedPageBreak/>
        <w:t>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w:t>
      </w:r>
      <w:r w:rsidR="005135BC">
        <w:t>reasonable</w:t>
      </w:r>
      <w:r w:rsidRPr="00AE70FA">
        <w:t xml:space="preserve">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600EF027" w14:textId="77777777" w:rsidR="00D74CB1" w:rsidRPr="00AE70FA" w:rsidRDefault="00D74CB1" w:rsidP="000763D9"/>
    <w:p w14:paraId="4047D04D" w14:textId="77777777"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 xml:space="preserve">susceptible to MTB (Thuong et al., 2008). However, there were substantial differences between our study and that of Thuong et al., 2008 \cite{Thuong2008}.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r w:rsidRPr="00424FE9">
        <w:t>,</w:t>
      </w:r>
      <w:r>
        <w:t xml:space="preserve">Tailleux2008}, unsurprisingly, we were unable to identify the susceptible individuals from </w:t>
      </w:r>
      <w:r w:rsidRPr="00AE70FA">
        <w:t>Thuong</w:t>
      </w:r>
      <w:r>
        <w:t xml:space="preserve"> et al., 2008 \cite{Thuong2008} using our classifier (</w:t>
      </w:r>
      <w:r w:rsidRPr="00AE70FA">
        <w:t>Supplementary Fig. \ref</w:t>
      </w:r>
      <w:r w:rsidRPr="00D34D37">
        <w:t>{fig:class-svm-thuong}</w:t>
      </w:r>
      <w:r>
        <w:t>).</w:t>
      </w:r>
    </w:p>
    <w:p w14:paraId="1E0EFB28" w14:textId="77777777" w:rsidR="00A7673A" w:rsidRDefault="00A7673A" w:rsidP="000763D9"/>
    <w:p w14:paraId="57DD008D" w14:textId="026753CE" w:rsidR="00EB3993" w:rsidRPr="00AE70FA" w:rsidRDefault="00A7673A" w:rsidP="000763D9">
      <w:r>
        <w:t>Indeed, a</w:t>
      </w:r>
      <w:r w:rsidR="00130494" w:rsidRPr="00AE70FA">
        <w:t>t this time, we are not aware of any other data set from healthy individuals known to be sensitive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w:t>
      </w:r>
      <w:r w:rsidR="00B20CFF" w:rsidRPr="00AE70FA">
        <w:lastRenderedPageBreak/>
        <w:t xml:space="preserve">sample size of only 5 susceptible individuals. </w:t>
      </w:r>
      <w:r w:rsidR="00130494"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0594FCEC" w:rsidR="00B7008F" w:rsidRPr="003B16B1" w:rsidRDefault="00580FF7" w:rsidP="00B7008F">
      <w:r w:rsidRPr="00AE70FA">
        <w:t xml:space="preserve">We </w:t>
      </w:r>
      <w:r w:rsidR="00270A0B" w:rsidRPr="00AE70FA">
        <w:t>collected whole blood samples from healthy</w:t>
      </w:r>
      <w:r w:rsidR="003B16B1">
        <w:t>, HIV-negative</w:t>
      </w:r>
      <w:r w:rsidR="00270A0B" w:rsidRPr="00AE70FA">
        <w:t xml:space="preserve">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3B16B1">
        <w:t xml:space="preserve"> </w:t>
      </w:r>
      <w:r w:rsidR="003B16B1" w:rsidRPr="003B16B1">
        <w:t xml:space="preserve">after having completed antibiotic chemotherapy. </w:t>
      </w:r>
      <w:commentRangeStart w:id="6"/>
      <w:r w:rsidR="003B16B1" w:rsidRPr="003B16B1">
        <w:t xml:space="preserve">All putatively sensitive individuals had finished their chemotherapy at least </w:t>
      </w:r>
      <w:r w:rsidR="00683308">
        <w:t xml:space="preserve">&lt;insert time&gt; </w:t>
      </w:r>
      <w:r w:rsidR="003B16B1" w:rsidRPr="003B16B1">
        <w:t xml:space="preserve">ago and were considered fully recovered based on </w:t>
      </w:r>
      <w:r w:rsidR="00683308">
        <w:t>&lt;insert method&gt;</w:t>
      </w:r>
      <w:commentRangeEnd w:id="6"/>
      <w:r w:rsidR="003B16B1">
        <w:rPr>
          <w:rStyle w:val="CommentReference"/>
        </w:rPr>
        <w:commentReference w:id="6"/>
      </w:r>
      <w:r w:rsidR="00683308">
        <w:t>.</w:t>
      </w:r>
      <w:r w:rsidR="00F50A14">
        <w:t xml:space="preserve"> </w:t>
      </w:r>
      <w:r w:rsidR="00F50A14" w:rsidRPr="004C0ADF">
        <w:t>We d</w:t>
      </w:r>
      <w:r w:rsidR="009E4BE0">
        <w:t>id</w:t>
      </w:r>
      <w:bookmarkStart w:id="7" w:name="_GoBack"/>
      <w:bookmarkEnd w:id="7"/>
      <w:r w:rsidR="00F50A14" w:rsidRPr="004C0ADF">
        <w:t xml:space="preserve"> not know which strain of MTB had infected any of the individuals in the study.</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w:t>
      </w:r>
      <w:r w:rsidR="00BF18FF" w:rsidRPr="00AE70FA">
        <w:lastRenderedPageBreak/>
        <w:t xml:space="preserve">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15F99E71"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w:t>
      </w:r>
      <w:r w:rsidR="00B021AE" w:rsidRPr="008A24BF">
        <w:t xml:space="preserve">reatment, we calculated a separate mean for the </w:t>
      </w:r>
      <w:r w:rsidR="008C1751" w:rsidRPr="008A24BF">
        <w:t>non-infected</w:t>
      </w:r>
      <w:r w:rsidR="00B021AE" w:rsidRPr="008A24BF">
        <w:t xml:space="preserve"> and infected samples</w:t>
      </w:r>
      <w:r w:rsidR="00DD616E" w:rsidRPr="008A24BF">
        <w:t>).</w:t>
      </w:r>
      <w:r w:rsidR="0015787B" w:rsidRPr="008A24BF">
        <w:t xml:space="preserve"> </w:t>
      </w:r>
      <w:r w:rsidR="0015787B" w:rsidRPr="008A24BF">
        <w:t xml:space="preserve">The remaining 44 high-quality samples included 17 putatively resistant individuals and 5 putatively susceptible individuals in both the non-infected and infected states (Supplementary Fig. </w:t>
      </w:r>
      <w:r w:rsidR="008A24BF">
        <w:t>\ref{fig:outliers}</w:t>
      </w:r>
      <w:r w:rsidR="0015787B" w:rsidRPr="008A24BF">
        <w:t>). Note that after outlier removal, the study design was no longer completely paired because some individuals were only represented in the non-infected state or the infected state.</w:t>
      </w:r>
    </w:p>
    <w:p w14:paraId="64E47283" w14:textId="77777777" w:rsidR="00F63AF5" w:rsidRPr="00AE70FA" w:rsidRDefault="00F63AF5" w:rsidP="00980DAB"/>
    <w:p w14:paraId="2B09E97A" w14:textId="1BF826B3" w:rsidR="00F63AF5" w:rsidRPr="00AE70FA" w:rsidRDefault="00F63AF5" w:rsidP="00980DAB">
      <w:r w:rsidRPr="00AE70FA">
        <w:lastRenderedPageBreak/>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Infection batch correlated with PCs 3 and 5; however, we verified that this variation was not 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8" w:name="OLE_LINK1"/>
      <w:bookmarkStart w:id="9" w:name="OLE_LINK2"/>
      <w:r w:rsidR="0042029E" w:rsidRPr="00AE70FA">
        <w:t>\beta</w:t>
      </w:r>
      <w:r w:rsidR="007B596A" w:rsidRPr="00AE70FA">
        <w:t>_</w:t>
      </w:r>
      <w:r w:rsidR="0042029E" w:rsidRPr="00AE70FA">
        <w:t>{treat,status} = 0$</w:t>
      </w:r>
      <w:bookmarkEnd w:id="8"/>
      <w:bookmarkEnd w:id="9"/>
      <w:r w:rsidR="0042029E" w:rsidRPr="00AE70FA">
        <w:t>.</w:t>
      </w:r>
      <w:r w:rsidR="00792382" w:rsidRPr="00AE70FA">
        <w:t xml:space="preserve"> We </w:t>
      </w:r>
      <w:r w:rsidR="00B76DE8" w:rsidRPr="00AE70FA">
        <w:lastRenderedPageBreak/>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w:t>
      </w:r>
      <w:r w:rsidR="000040CD">
        <w:lastRenderedPageBreak/>
        <w:t>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t>Classifier</w:t>
      </w:r>
    </w:p>
    <w:p w14:paraId="7E8C9699" w14:textId="113A88C7" w:rsidR="00EE7DC3" w:rsidRPr="00AE70FA" w:rsidRDefault="00366838" w:rsidP="00EE7DC3">
      <w:r w:rsidRPr="00AE70FA">
        <w:t xml:space="preserve">The training set included </w:t>
      </w:r>
      <w:r w:rsidR="00920E8B" w:rsidRPr="00AE70FA">
        <w:t xml:space="preserve">data from </w:t>
      </w:r>
      <w:r w:rsidRPr="00AE70FA">
        <w:t xml:space="preserve">the </w:t>
      </w:r>
      <w:r w:rsidR="00370B7D">
        <w:t>22</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xml:space="preserve">, </w:t>
      </w:r>
      <w:r w:rsidR="00DD3964" w:rsidRPr="00AE70FA">
        <w:lastRenderedPageBreak/>
        <w:t>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\ref{fig:classifier}b).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F342C7E" w:rsidR="00393355" w:rsidRPr="00AE70FA" w:rsidRDefault="00393355" w:rsidP="00393355">
      <w:r w:rsidRPr="00AE70FA">
        <w:t>We automated our anal</w:t>
      </w:r>
      <w:r w:rsidR="009A24AA" w:rsidRPr="00AE70FA">
        <w:t>y</w:t>
      </w:r>
      <w:r w:rsidR="009E1925" w:rsidRPr="00AE70FA">
        <w:t>sis using Python</w:t>
      </w:r>
      <w:r w:rsidR="009C1B81" w:rsidRPr="00AE70FA">
        <w:t xml:space="preserve"> (</w:t>
      </w:r>
      <w:r w:rsidR="009E4DA9">
        <w:t>\url{</w:t>
      </w:r>
      <w:r w:rsidR="009C1B81" w:rsidRPr="00AE70FA">
        <w:t>https://www.python.org/</w:t>
      </w:r>
      <w:r w:rsidR="009E4DA9">
        <w:t>}</w:t>
      </w:r>
      <w:r w:rsidR="009C1B81" w:rsidRPr="00AE70FA">
        <w:t>)</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w:t>
      </w:r>
      <w:r w:rsidR="00B53783">
        <w:t>\url{</w:t>
      </w:r>
      <w:r w:rsidR="00F126C0" w:rsidRPr="00AE70FA">
        <w:t>http://www.bioinformatics.babraham.ac.uk/projects/fastqc/</w:t>
      </w:r>
      <w:r w:rsidR="00B53783">
        <w:t>}</w:t>
      </w:r>
      <w:r w:rsidR="00F126C0" w:rsidRPr="00AE70FA">
        <w:t>)</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w:t>
      </w:r>
      <w:r w:rsidR="00B53783">
        <w:t>\url{</w:t>
      </w:r>
      <w:r w:rsidR="00F126C0" w:rsidRPr="00AE70FA">
        <w:t>https://github.com/lh3/bioawk</w:t>
      </w:r>
      <w:r w:rsidR="00B53783">
        <w:t>}</w:t>
      </w:r>
      <w:r w:rsidR="00F126C0" w:rsidRPr="00AE70FA">
        <w:t>)</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 xml:space="preserve">for viewing and reuse at </w:t>
      </w:r>
      <w:r w:rsidR="00B53783">
        <w:t>\url{</w:t>
      </w:r>
      <w:r w:rsidR="00381890" w:rsidRPr="00AE70FA">
        <w:t>https://github.com/jdblischak/tb-suscept</w:t>
      </w:r>
      <w:r w:rsidR="00B53783">
        <w:t>}</w:t>
      </w:r>
      <w:r w:rsidR="008B7158" w:rsidRPr="00AE70FA">
        <w:t>.</w:t>
      </w:r>
    </w:p>
    <w:p w14:paraId="25D0724B" w14:textId="77777777" w:rsidR="00393355" w:rsidRPr="00AE70FA" w:rsidRDefault="00393355" w:rsidP="00393355">
      <w:pPr>
        <w:pStyle w:val="Heading2"/>
      </w:pPr>
      <w:r w:rsidRPr="00AE70FA">
        <w:lastRenderedPageBreak/>
        <w:t>Data availability</w:t>
      </w:r>
    </w:p>
    <w:p w14:paraId="48BD6D14" w14:textId="22289668"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w:t>
      </w:r>
      <w:r w:rsidR="00144FFC">
        <w:t>\url{</w:t>
      </w:r>
      <w:r w:rsidRPr="00AE70FA">
        <w:t>http://www.ncbi.nlm.nih.gov/geo/query/acc.cgi?acc=</w:t>
      </w:r>
      <w:r w:rsidR="00CE7276" w:rsidRPr="00CE7276">
        <w:t>GSE94116</w:t>
      </w:r>
      <w:r w:rsidR="00144FFC">
        <w:t>}</w:t>
      </w:r>
      <w:r w:rsidRPr="00AE70FA">
        <w:t xml:space="preserve">).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144FFC">
        <w:t>\url{</w:t>
      </w:r>
      <w:r w:rsidR="00747C04" w:rsidRPr="00BB634A">
        <w:t>https://github.com/jdblischak/tb-suscept</w:t>
      </w:r>
      <w:r w:rsidR="00144FFC">
        <w:t>}</w:t>
      </w:r>
      <w:r w:rsidRPr="00AE70FA">
        <w:t>.</w:t>
      </w:r>
    </w:p>
    <w:p w14:paraId="5E7C0DBB" w14:textId="77777777" w:rsidR="00747C04" w:rsidRDefault="00747C04" w:rsidP="00E43BCC"/>
    <w:p w14:paraId="2A30D5A3" w14:textId="6FE68BFE"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922766">
        <w:t>\url{</w:t>
      </w:r>
      <w:r w:rsidR="00246510" w:rsidRPr="00BB634A">
        <w:t>http://portals.broadinstitute.org/collaboration/giant/index.php/GIANT_consortium_data_files</w:t>
      </w:r>
      <w:r w:rsidR="00922766">
        <w:t>}</w:t>
      </w:r>
      <w:r w:rsidR="00246510">
        <w:t>).</w:t>
      </w:r>
    </w:p>
    <w:p w14:paraId="260E7D32" w14:textId="77777777" w:rsidR="00C12D99" w:rsidRPr="00AE70FA" w:rsidRDefault="00C12D99" w:rsidP="00C12D99">
      <w:pPr>
        <w:pStyle w:val="Heading1"/>
      </w:pPr>
      <w:r w:rsidRPr="00AE70FA">
        <w:t>Acknowledgements</w:t>
      </w:r>
    </w:p>
    <w:p w14:paraId="14E5B458" w14:textId="08F452C2" w:rsidR="00C12D99" w:rsidRPr="00AE70FA" w:rsidRDefault="00180D5B" w:rsidP="00835A3F">
      <w:r>
        <w:t xml:space="preserve">We thank Matthew Stephens and John Novembre for providing feedback and Gilad lab members for helpful discussion. </w:t>
      </w:r>
      <w:r w:rsidRPr="00AE70FA">
        <w:t xml:space="preserve">We thank Marie-Noëlle Ungeheuer </w:t>
      </w:r>
      <w:r w:rsidR="00800111">
        <w:t xml:space="preserve">and </w:t>
      </w:r>
      <w:r w:rsidR="00800111" w:rsidRPr="00800111">
        <w:t>Nathalie Jolly</w:t>
      </w:r>
      <w:r w:rsidR="00800111">
        <w:t xml:space="preserve"> </w:t>
      </w:r>
      <w:r w:rsidRPr="00AE70FA">
        <w:t>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lastRenderedPageBreak/>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43448FC6" w14:textId="77777777" w:rsidR="00A7043B" w:rsidRPr="00CC474E" w:rsidRDefault="00A7043B" w:rsidP="00CC474E">
      <w:pPr>
        <w:pStyle w:val="Heading2"/>
      </w:pPr>
      <w:r w:rsidRPr="00CC474E">
        <w:t>Predicting susceptibility to tuberculosis based on gene expression profiling in dendritic cells</w:t>
      </w:r>
    </w:p>
    <w:p w14:paraId="2D58F8D2" w14:textId="77777777" w:rsidR="00CA2406" w:rsidRDefault="00CA2406" w:rsidP="008F3ECB"/>
    <w:p w14:paraId="35010A4E" w14:textId="77777777" w:rsidR="000D52ED" w:rsidRPr="00AE70FA" w:rsidRDefault="000D52ED" w:rsidP="008F3ECB">
      <w:r w:rsidRPr="00AE70FA">
        <w:t>John D. Blischak</w:t>
      </w:r>
      <w:r w:rsidRPr="00AE70FA">
        <w:rPr>
          <w:vertAlign w:val="superscript"/>
        </w:rPr>
        <w:t>1,2,†,*</w:t>
      </w:r>
      <w:r w:rsidRPr="00AE70FA">
        <w:t>, Ludovic Tailleux</w:t>
      </w:r>
      <w:r w:rsidRPr="00AE70FA">
        <w:rPr>
          <w:vertAlign w:val="superscript"/>
        </w:rPr>
        <w:t>3,†,*</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03F51999" w14:textId="77777777" w:rsidR="000D52ED" w:rsidRPr="00AE70FA" w:rsidRDefault="000D52ED" w:rsidP="008F3ECB"/>
    <w:p w14:paraId="6CE3AC17" w14:textId="77777777" w:rsidR="000D52ED" w:rsidRPr="00AE70FA" w:rsidRDefault="000D52ED" w:rsidP="008F3ECB"/>
    <w:p w14:paraId="754DE052" w14:textId="77777777" w:rsidR="000D52ED" w:rsidRPr="00AE70FA" w:rsidRDefault="000D52ED" w:rsidP="008F3ECB">
      <w:r w:rsidRPr="00AE70FA">
        <w:rPr>
          <w:vertAlign w:val="superscript"/>
        </w:rPr>
        <w:t>1</w:t>
      </w:r>
      <w:r w:rsidRPr="00AE70FA">
        <w:t>Department of Human Genetics, University of Chicago, Chicago, Illinois, USA</w:t>
      </w:r>
    </w:p>
    <w:p w14:paraId="47A38E45" w14:textId="77777777" w:rsidR="000D52ED" w:rsidRPr="00AE70FA" w:rsidRDefault="000D52ED" w:rsidP="008F3ECB">
      <w:r w:rsidRPr="00AE70FA">
        <w:rPr>
          <w:vertAlign w:val="superscript"/>
        </w:rPr>
        <w:t>2</w:t>
      </w:r>
      <w:r w:rsidRPr="00AE70FA">
        <w:t>Committee on Genetics, Genomics, and Systems Biology, University of Chicago, Chicago, Illinois, USA</w:t>
      </w:r>
    </w:p>
    <w:p w14:paraId="6895B6DE" w14:textId="77777777" w:rsidR="000D52ED" w:rsidRPr="00AE70FA" w:rsidRDefault="000D52ED" w:rsidP="008F3ECB">
      <w:r w:rsidRPr="00AE70FA">
        <w:rPr>
          <w:vertAlign w:val="superscript"/>
        </w:rPr>
        <w:t>3</w:t>
      </w:r>
      <w:r w:rsidRPr="00AE70FA">
        <w:rPr>
          <w:lang w:val="fr-FR"/>
        </w:rPr>
        <w:t>Integrated Mycobacterial Pathogenomics</w:t>
      </w:r>
      <w:r w:rsidRPr="00AE70FA">
        <w:t>, Institut Pasteur, Paris, France</w:t>
      </w:r>
    </w:p>
    <w:p w14:paraId="52955FA1" w14:textId="77777777" w:rsidR="000D52ED" w:rsidRPr="00AE70FA" w:rsidRDefault="000D52ED" w:rsidP="008F3ECB">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7827C6E" w14:textId="77777777" w:rsidR="000D52ED" w:rsidRDefault="000D52ED" w:rsidP="008F3ECB">
      <w:pP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73EC52BD" w14:textId="77777777" w:rsidR="000D52ED" w:rsidRPr="00AE70FA" w:rsidRDefault="000D52ED" w:rsidP="008F3ECB">
      <w:pP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4C2F0123" w14:textId="77777777" w:rsidR="000D52ED" w:rsidRPr="00AE70FA" w:rsidRDefault="000D52ED" w:rsidP="008F3ECB">
      <w:r>
        <w:rPr>
          <w:vertAlign w:val="superscript"/>
          <w:lang w:val="fr-FR"/>
        </w:rPr>
        <w:t>7</w:t>
      </w:r>
      <w:r w:rsidRPr="00AE70FA">
        <w:rPr>
          <w:lang w:val="fr-FR"/>
        </w:rPr>
        <w:t xml:space="preserve">Clinical Investigation &amp; Access Biological Resources (ICAReB), </w:t>
      </w:r>
      <w:r w:rsidRPr="00AE70FA">
        <w:t>Institut Pasteur, Paris, France</w:t>
      </w:r>
    </w:p>
    <w:p w14:paraId="424B8BE2" w14:textId="77777777" w:rsidR="000D52ED" w:rsidRPr="00AE70FA" w:rsidRDefault="000D52ED" w:rsidP="008F3ECB">
      <w:r>
        <w:rPr>
          <w:vertAlign w:val="superscript"/>
        </w:rPr>
        <w:t>8</w:t>
      </w:r>
      <w:r w:rsidRPr="00AE70FA">
        <w:t>Clinical Core</w:t>
      </w:r>
      <w:r w:rsidRPr="00AE70FA">
        <w:rPr>
          <w:lang w:val="fr-FR"/>
        </w:rPr>
        <w:t xml:space="preserve">, </w:t>
      </w:r>
      <w:r w:rsidRPr="00F24B4D">
        <w:rPr>
          <w:lang w:val="fr-FR"/>
        </w:rPr>
        <w:t>Centre for Translational Science</w:t>
      </w:r>
      <w:r>
        <w:rPr>
          <w:lang w:val="fr-FR"/>
        </w:rPr>
        <w:t xml:space="preserve">, </w:t>
      </w:r>
      <w:r w:rsidRPr="00AE70FA">
        <w:t>Institut Pasteur, Paris, France</w:t>
      </w:r>
    </w:p>
    <w:p w14:paraId="674233B7" w14:textId="77777777" w:rsidR="000D52ED" w:rsidRPr="00AE70FA" w:rsidRDefault="000D52ED" w:rsidP="008F3ECB">
      <w:pP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France</w:t>
      </w:r>
    </w:p>
    <w:p w14:paraId="71C6F2C8" w14:textId="77777777" w:rsidR="000D52ED" w:rsidRPr="00AE70FA" w:rsidRDefault="000D52ED" w:rsidP="008F3ECB">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785CD3CB" w14:textId="77777777" w:rsidR="000D52ED" w:rsidRPr="00AE70FA" w:rsidRDefault="000D52ED" w:rsidP="008F3ECB">
      <w:r>
        <w:rPr>
          <w:vertAlign w:val="superscript"/>
        </w:rPr>
        <w:t>11</w:t>
      </w:r>
      <w:r w:rsidRPr="00AE70FA">
        <w:t>Department of Genetics, CHU Sainte-Justine Research Center, Montreal, Québec, Canada</w:t>
      </w:r>
    </w:p>
    <w:p w14:paraId="1C361DBE" w14:textId="77777777" w:rsidR="000D52ED" w:rsidRPr="00AE70FA" w:rsidRDefault="000D52ED" w:rsidP="008F3ECB">
      <w:r>
        <w:rPr>
          <w:vertAlign w:val="superscript"/>
        </w:rPr>
        <w:t>12</w:t>
      </w:r>
      <w:r w:rsidRPr="00AE70FA">
        <w:t>Department of Pediatrics, University of Montreal, Montreal, Québec, Canada</w:t>
      </w:r>
    </w:p>
    <w:p w14:paraId="631FB366" w14:textId="77777777" w:rsidR="000D52ED" w:rsidRPr="00AE70FA" w:rsidRDefault="000D52ED" w:rsidP="008F3ECB">
      <w:r>
        <w:rPr>
          <w:vertAlign w:val="superscript"/>
        </w:rPr>
        <w:t>13</w:t>
      </w:r>
      <w:r w:rsidRPr="00AE70FA">
        <w:t>Department of Medicine, University of Chicago, Chicago, Illinois, USA</w:t>
      </w:r>
    </w:p>
    <w:p w14:paraId="523244CB" w14:textId="77777777" w:rsidR="000D52ED" w:rsidRPr="00AE70FA" w:rsidRDefault="000D52ED" w:rsidP="008F3ECB"/>
    <w:p w14:paraId="6D85F96F" w14:textId="77777777" w:rsidR="000D52ED" w:rsidRPr="00AE70FA" w:rsidRDefault="000D52ED" w:rsidP="008F3ECB"/>
    <w:p w14:paraId="47BF016C" w14:textId="77777777" w:rsidR="000D52ED" w:rsidRPr="00AE70FA" w:rsidRDefault="000D52ED" w:rsidP="008F3ECB">
      <w:r w:rsidRPr="00AE70FA">
        <w:rPr>
          <w:vertAlign w:val="superscript"/>
        </w:rPr>
        <w:t>†</w:t>
      </w:r>
      <w:r w:rsidRPr="00AE70FA">
        <w:t>These authors contributed equally.</w:t>
      </w:r>
    </w:p>
    <w:p w14:paraId="05A66DDF" w14:textId="77777777" w:rsidR="000D52ED" w:rsidRPr="00AE70FA" w:rsidRDefault="000D52ED" w:rsidP="008F3ECB"/>
    <w:p w14:paraId="5CD1AB1F" w14:textId="403D2CD3" w:rsidR="000D52ED" w:rsidRDefault="000D52ED" w:rsidP="008F3ECB">
      <w:r w:rsidRPr="00AE70FA">
        <w:rPr>
          <w:vertAlign w:val="superscript"/>
        </w:rPr>
        <w:lastRenderedPageBreak/>
        <w:t>*</w:t>
      </w:r>
      <w:r w:rsidRPr="00AE70FA">
        <w:t>Correspondence should be addressed to J</w:t>
      </w:r>
      <w:r>
        <w:t>.</w:t>
      </w:r>
      <w:r w:rsidRPr="00AE70FA">
        <w:t>D</w:t>
      </w:r>
      <w:r>
        <w:t>.</w:t>
      </w:r>
      <w:r w:rsidRPr="00AE70FA">
        <w:t>B</w:t>
      </w:r>
      <w:r>
        <w:t>.</w:t>
      </w:r>
      <w:r w:rsidRPr="00AE70FA">
        <w:t xml:space="preserve"> (jdblischak@uchicago.edu), Y</w:t>
      </w:r>
      <w:r>
        <w:t>.</w:t>
      </w:r>
      <w:r w:rsidRPr="00AE70FA">
        <w:t>G</w:t>
      </w:r>
      <w:r>
        <w:t>.</w:t>
      </w:r>
      <w:r w:rsidRPr="00AE70FA">
        <w:t xml:space="preserve"> (gilad@uchicago.edu), L</w:t>
      </w:r>
      <w:r>
        <w:t>.</w:t>
      </w:r>
      <w:r w:rsidRPr="00AE70FA">
        <w:t>T</w:t>
      </w:r>
      <w:r>
        <w:t>.</w:t>
      </w:r>
      <w:r w:rsidRPr="00AE70FA">
        <w:t xml:space="preserve"> (tailleux@pasteur.fr), and L</w:t>
      </w:r>
      <w:r>
        <w:t>.</w:t>
      </w:r>
      <w:r w:rsidRPr="00AE70FA">
        <w:t>B</w:t>
      </w:r>
      <w:r>
        <w:t>.</w:t>
      </w:r>
      <w:r w:rsidRPr="00AE70FA">
        <w:t>B</w:t>
      </w:r>
      <w:r>
        <w:t>.</w:t>
      </w:r>
      <w:r w:rsidRPr="00AE70FA">
        <w:t xml:space="preserve"> (</w:t>
      </w:r>
      <w:r w:rsidR="00E70207" w:rsidRPr="00643D95">
        <w:t>luis.barreiro@umontreal.ca</w:t>
      </w:r>
      <w:r w:rsidRPr="00AE70FA">
        <w:t>).</w:t>
      </w:r>
    </w:p>
    <w:p w14:paraId="46F252D6" w14:textId="1BA503E7" w:rsidR="00280A50" w:rsidRDefault="00280A50" w:rsidP="00E70207">
      <w:pPr>
        <w:pStyle w:val="LaTeX"/>
      </w:pPr>
      <w:r w:rsidRPr="00280A50">
        <w:t>\pagenumbering{arabic} % restart page numbers at 1</w:t>
      </w:r>
    </w:p>
    <w:p w14:paraId="76A45BA3" w14:textId="3302A952" w:rsidR="00E70207" w:rsidRPr="00AE70FA" w:rsidRDefault="00E70207" w:rsidP="00E70207">
      <w:pPr>
        <w:pStyle w:val="LaTeX"/>
      </w:pPr>
      <w:r>
        <w:t>\newpage</w:t>
      </w:r>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lastRenderedPageBreak/>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5A2ECC16" w:rsidR="002D4008" w:rsidRPr="00AE70FA" w:rsidRDefault="002D4008" w:rsidP="002D4008">
      <w:pPr>
        <w:pStyle w:val="LaTeX"/>
      </w:pPr>
      <w:r w:rsidRPr="00AE70FA">
        <w:t>\includegraphics[width=</w:t>
      </w:r>
      <w:r w:rsidR="00F33E56">
        <w:t>6in</w:t>
      </w:r>
      <w:r w:rsidRPr="00AE70FA">
        <w:t>]{../figure/gwas-</w:t>
      </w:r>
      <w:r w:rsidR="00FB288F">
        <w:t>supp</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197BEB3E"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51F98AB9"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8" r:link="rId4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50" r:link="rId5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4F92701C"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w:t>
      </w:r>
      <w:r w:rsidR="00AA36C8">
        <w:t>012}. The column “prob_tb_suscep</w:t>
      </w:r>
      <w:r w:rsidRPr="00AE70FA">
        <w:t xml:space="preserve">” is the probability of being </w:t>
      </w:r>
      <w:r w:rsidR="00AA36C8">
        <w:t>susceptible</w:t>
      </w:r>
      <w:r w:rsidRPr="00AE70FA">
        <w:t xml:space="preserve"> to TB assigned by the model. (xlsx)</w:t>
      </w:r>
    </w:p>
    <w:sectPr w:rsidR="00332AA7" w:rsidRPr="00332AA7" w:rsidSect="00FA548C">
      <w:headerReference w:type="default" r:id="rId52"/>
      <w:footerReference w:type="default" r:id="rId53"/>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John Blischak" w:date="2017-04-13T16:27:00Z" w:initials="jdb">
    <w:p w14:paraId="3E07BFE1" w14:textId="519A6436" w:rsidR="003B16B1" w:rsidRDefault="003B16B1">
      <w:pPr>
        <w:pStyle w:val="CommentText"/>
      </w:pPr>
      <w:r>
        <w:rPr>
          <w:rStyle w:val="CommentReference"/>
        </w:rPr>
        <w:annotationRef/>
      </w:r>
      <w:r>
        <w:t>Waiting on information from clinicians.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8E9153" w14:textId="77777777" w:rsidR="00E2433B" w:rsidRDefault="00E2433B" w:rsidP="00224E16">
      <w:pPr>
        <w:spacing w:line="240" w:lineRule="auto"/>
      </w:pPr>
      <w:r>
        <w:separator/>
      </w:r>
    </w:p>
  </w:endnote>
  <w:endnote w:type="continuationSeparator" w:id="0">
    <w:p w14:paraId="69B9D104" w14:textId="77777777" w:rsidR="00E2433B" w:rsidRDefault="00E2433B" w:rsidP="00224E16">
      <w:pPr>
        <w:spacing w:line="240" w:lineRule="auto"/>
      </w:pPr>
      <w:r>
        <w:continuationSeparator/>
      </w:r>
    </w:p>
  </w:endnote>
  <w:endnote w:type="continuationNotice" w:id="1">
    <w:p w14:paraId="103623CD" w14:textId="77777777" w:rsidR="00E2433B" w:rsidRDefault="00E2433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9E4BE0">
          <w:rPr>
            <w:noProof/>
          </w:rPr>
          <w:t>15</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6ED55C" w14:textId="77777777" w:rsidR="00E2433B" w:rsidRDefault="00E2433B" w:rsidP="00224E16">
      <w:pPr>
        <w:spacing w:line="240" w:lineRule="auto"/>
      </w:pPr>
      <w:r>
        <w:separator/>
      </w:r>
    </w:p>
  </w:footnote>
  <w:footnote w:type="continuationSeparator" w:id="0">
    <w:p w14:paraId="3B35B6DF" w14:textId="77777777" w:rsidR="00E2433B" w:rsidRDefault="00E2433B" w:rsidP="00224E16">
      <w:pPr>
        <w:spacing w:line="240" w:lineRule="auto"/>
      </w:pPr>
      <w:r>
        <w:continuationSeparator/>
      </w:r>
    </w:p>
  </w:footnote>
  <w:footnote w:type="continuationNotice" w:id="1">
    <w:p w14:paraId="46424684" w14:textId="77777777" w:rsidR="00E2433B" w:rsidRDefault="00E2433B">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17875"/>
    <w:rsid w:val="00020977"/>
    <w:rsid w:val="00021DB1"/>
    <w:rsid w:val="00022417"/>
    <w:rsid w:val="0002607C"/>
    <w:rsid w:val="00027AC5"/>
    <w:rsid w:val="00031079"/>
    <w:rsid w:val="00033553"/>
    <w:rsid w:val="0003543D"/>
    <w:rsid w:val="000378A8"/>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12F6"/>
    <w:rsid w:val="000A2934"/>
    <w:rsid w:val="000A2D92"/>
    <w:rsid w:val="000A62EA"/>
    <w:rsid w:val="000A62EE"/>
    <w:rsid w:val="000A7AA2"/>
    <w:rsid w:val="000B0191"/>
    <w:rsid w:val="000B0FA0"/>
    <w:rsid w:val="000B4CA8"/>
    <w:rsid w:val="000C46A4"/>
    <w:rsid w:val="000D0811"/>
    <w:rsid w:val="000D1616"/>
    <w:rsid w:val="000D1DE1"/>
    <w:rsid w:val="000D2F09"/>
    <w:rsid w:val="000D52ED"/>
    <w:rsid w:val="000D568F"/>
    <w:rsid w:val="000D5AB3"/>
    <w:rsid w:val="000D7056"/>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4FFC"/>
    <w:rsid w:val="00146C41"/>
    <w:rsid w:val="00151AA2"/>
    <w:rsid w:val="00154CD0"/>
    <w:rsid w:val="00156AA8"/>
    <w:rsid w:val="0015787B"/>
    <w:rsid w:val="0016091A"/>
    <w:rsid w:val="00161604"/>
    <w:rsid w:val="001625B4"/>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43FE"/>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0A50"/>
    <w:rsid w:val="00283293"/>
    <w:rsid w:val="00283C33"/>
    <w:rsid w:val="0028467D"/>
    <w:rsid w:val="002855CB"/>
    <w:rsid w:val="00285841"/>
    <w:rsid w:val="0028659C"/>
    <w:rsid w:val="002910E2"/>
    <w:rsid w:val="002928DD"/>
    <w:rsid w:val="0029366D"/>
    <w:rsid w:val="00293C88"/>
    <w:rsid w:val="00293D54"/>
    <w:rsid w:val="00293F11"/>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1E57"/>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0B7D"/>
    <w:rsid w:val="00371A52"/>
    <w:rsid w:val="0037240C"/>
    <w:rsid w:val="003740F8"/>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16B1"/>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505"/>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D7AA8"/>
    <w:rsid w:val="004E111A"/>
    <w:rsid w:val="004E1C3B"/>
    <w:rsid w:val="004E24F1"/>
    <w:rsid w:val="004E29B3"/>
    <w:rsid w:val="004E3338"/>
    <w:rsid w:val="004E376B"/>
    <w:rsid w:val="004E7490"/>
    <w:rsid w:val="004E74D6"/>
    <w:rsid w:val="004E76B1"/>
    <w:rsid w:val="004F1D96"/>
    <w:rsid w:val="004F25BC"/>
    <w:rsid w:val="004F4461"/>
    <w:rsid w:val="004F60F7"/>
    <w:rsid w:val="0050139E"/>
    <w:rsid w:val="00502F92"/>
    <w:rsid w:val="00503113"/>
    <w:rsid w:val="00503583"/>
    <w:rsid w:val="0050488C"/>
    <w:rsid w:val="00507851"/>
    <w:rsid w:val="00507E34"/>
    <w:rsid w:val="00511079"/>
    <w:rsid w:val="00511B60"/>
    <w:rsid w:val="005135BC"/>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3D95"/>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3308"/>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3D6C"/>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47CDF"/>
    <w:rsid w:val="007517C1"/>
    <w:rsid w:val="007521B2"/>
    <w:rsid w:val="007545D6"/>
    <w:rsid w:val="00754DD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4BE4"/>
    <w:rsid w:val="007E5BCF"/>
    <w:rsid w:val="007F157D"/>
    <w:rsid w:val="007F3F84"/>
    <w:rsid w:val="007F3FDB"/>
    <w:rsid w:val="007F6F73"/>
    <w:rsid w:val="007F7065"/>
    <w:rsid w:val="007F78C1"/>
    <w:rsid w:val="00800111"/>
    <w:rsid w:val="0080015F"/>
    <w:rsid w:val="008030F6"/>
    <w:rsid w:val="008043A5"/>
    <w:rsid w:val="00805DBA"/>
    <w:rsid w:val="00806450"/>
    <w:rsid w:val="0080651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277A"/>
    <w:rsid w:val="00853960"/>
    <w:rsid w:val="00854F4C"/>
    <w:rsid w:val="008561C5"/>
    <w:rsid w:val="008566D9"/>
    <w:rsid w:val="00857379"/>
    <w:rsid w:val="008611A3"/>
    <w:rsid w:val="00861640"/>
    <w:rsid w:val="00862F9D"/>
    <w:rsid w:val="00867ED0"/>
    <w:rsid w:val="00885732"/>
    <w:rsid w:val="00885CAA"/>
    <w:rsid w:val="008870E7"/>
    <w:rsid w:val="00887BD1"/>
    <w:rsid w:val="00891A07"/>
    <w:rsid w:val="00892CA4"/>
    <w:rsid w:val="00893EDA"/>
    <w:rsid w:val="00895A20"/>
    <w:rsid w:val="008A18BE"/>
    <w:rsid w:val="008A2104"/>
    <w:rsid w:val="008A24BF"/>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8F3ECB"/>
    <w:rsid w:val="009026B9"/>
    <w:rsid w:val="009046AF"/>
    <w:rsid w:val="00904F5B"/>
    <w:rsid w:val="0091041A"/>
    <w:rsid w:val="009119CB"/>
    <w:rsid w:val="009140B8"/>
    <w:rsid w:val="0091497F"/>
    <w:rsid w:val="00916D78"/>
    <w:rsid w:val="00920E8B"/>
    <w:rsid w:val="00922766"/>
    <w:rsid w:val="00924FF3"/>
    <w:rsid w:val="009254D5"/>
    <w:rsid w:val="00925D41"/>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0E13"/>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51B"/>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BE0"/>
    <w:rsid w:val="009E4D11"/>
    <w:rsid w:val="009E4DA9"/>
    <w:rsid w:val="009E7A57"/>
    <w:rsid w:val="009F1350"/>
    <w:rsid w:val="009F3E99"/>
    <w:rsid w:val="009F4178"/>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13E3"/>
    <w:rsid w:val="00A62131"/>
    <w:rsid w:val="00A62384"/>
    <w:rsid w:val="00A66722"/>
    <w:rsid w:val="00A70383"/>
    <w:rsid w:val="00A7043B"/>
    <w:rsid w:val="00A73A70"/>
    <w:rsid w:val="00A7661D"/>
    <w:rsid w:val="00A7673A"/>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5023"/>
    <w:rsid w:val="00B35F06"/>
    <w:rsid w:val="00B364E7"/>
    <w:rsid w:val="00B37E82"/>
    <w:rsid w:val="00B433F4"/>
    <w:rsid w:val="00B44261"/>
    <w:rsid w:val="00B47808"/>
    <w:rsid w:val="00B519C8"/>
    <w:rsid w:val="00B53783"/>
    <w:rsid w:val="00B55B3C"/>
    <w:rsid w:val="00B56C00"/>
    <w:rsid w:val="00B604B1"/>
    <w:rsid w:val="00B60B53"/>
    <w:rsid w:val="00B61220"/>
    <w:rsid w:val="00B6319F"/>
    <w:rsid w:val="00B661E9"/>
    <w:rsid w:val="00B7008F"/>
    <w:rsid w:val="00B7152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C00FBE"/>
    <w:rsid w:val="00C03E1F"/>
    <w:rsid w:val="00C04374"/>
    <w:rsid w:val="00C05689"/>
    <w:rsid w:val="00C05895"/>
    <w:rsid w:val="00C05CF2"/>
    <w:rsid w:val="00C108CE"/>
    <w:rsid w:val="00C12D99"/>
    <w:rsid w:val="00C14E42"/>
    <w:rsid w:val="00C1696B"/>
    <w:rsid w:val="00C23FC6"/>
    <w:rsid w:val="00C24889"/>
    <w:rsid w:val="00C2512D"/>
    <w:rsid w:val="00C25C27"/>
    <w:rsid w:val="00C25F28"/>
    <w:rsid w:val="00C27A99"/>
    <w:rsid w:val="00C27B68"/>
    <w:rsid w:val="00C3192A"/>
    <w:rsid w:val="00C32006"/>
    <w:rsid w:val="00C32342"/>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2406"/>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474E"/>
    <w:rsid w:val="00CC7B4B"/>
    <w:rsid w:val="00CD01B4"/>
    <w:rsid w:val="00CD2619"/>
    <w:rsid w:val="00CD4D2C"/>
    <w:rsid w:val="00CE2CBF"/>
    <w:rsid w:val="00CE39FE"/>
    <w:rsid w:val="00CE4D9D"/>
    <w:rsid w:val="00CE6B8D"/>
    <w:rsid w:val="00CE7276"/>
    <w:rsid w:val="00CF3232"/>
    <w:rsid w:val="00D019FF"/>
    <w:rsid w:val="00D05B2C"/>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47B5D"/>
    <w:rsid w:val="00D530AB"/>
    <w:rsid w:val="00D532B2"/>
    <w:rsid w:val="00D54C73"/>
    <w:rsid w:val="00D56272"/>
    <w:rsid w:val="00D60329"/>
    <w:rsid w:val="00D60BCD"/>
    <w:rsid w:val="00D60D06"/>
    <w:rsid w:val="00D61E6A"/>
    <w:rsid w:val="00D63175"/>
    <w:rsid w:val="00D63475"/>
    <w:rsid w:val="00D65DFF"/>
    <w:rsid w:val="00D70045"/>
    <w:rsid w:val="00D72715"/>
    <w:rsid w:val="00D74321"/>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33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0207"/>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4B4D"/>
    <w:rsid w:val="00F24D26"/>
    <w:rsid w:val="00F25983"/>
    <w:rsid w:val="00F27EB4"/>
    <w:rsid w:val="00F27F0B"/>
    <w:rsid w:val="00F31026"/>
    <w:rsid w:val="00F33E56"/>
    <w:rsid w:val="00F4369D"/>
    <w:rsid w:val="00F43875"/>
    <w:rsid w:val="00F43B42"/>
    <w:rsid w:val="00F44BA5"/>
    <w:rsid w:val="00F47329"/>
    <w:rsid w:val="00F50A14"/>
    <w:rsid w:val="00F529C7"/>
    <w:rsid w:val="00F52C99"/>
    <w:rsid w:val="00F54680"/>
    <w:rsid w:val="00F55ADC"/>
    <w:rsid w:val="00F61731"/>
    <w:rsid w:val="00F637E2"/>
    <w:rsid w:val="00F63AF5"/>
    <w:rsid w:val="00F6475F"/>
    <w:rsid w:val="00F65D2C"/>
    <w:rsid w:val="00F66378"/>
    <w:rsid w:val="00F67625"/>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288F"/>
    <w:rsid w:val="00FB3130"/>
    <w:rsid w:val="00FB3DC1"/>
    <w:rsid w:val="00FC0073"/>
    <w:rsid w:val="00FC7110"/>
    <w:rsid w:val="00FD2B55"/>
    <w:rsid w:val="00FD40BA"/>
    <w:rsid w:val="00FD44A7"/>
    <w:rsid w:val="00FD45B1"/>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annotation text" w:uiPriority="99"/>
    <w:lsdException w:name="annotation reference" w:uiPriority="99"/>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uiPriority w:val="99"/>
    <w:semiHidden/>
    <w:unhideWhenUsed/>
    <w:rsid w:val="00B364E7"/>
    <w:rPr>
      <w:sz w:val="16"/>
      <w:szCs w:val="16"/>
    </w:rPr>
  </w:style>
  <w:style w:type="paragraph" w:styleId="CommentText">
    <w:name w:val="annotation text"/>
    <w:basedOn w:val="Normal"/>
    <w:link w:val="CommentTextChar"/>
    <w:uiPriority w:val="99"/>
    <w:semiHidden/>
    <w:unhideWhenUsed/>
    <w:rsid w:val="00B364E7"/>
    <w:pPr>
      <w:spacing w:line="240" w:lineRule="auto"/>
    </w:pPr>
    <w:rPr>
      <w:sz w:val="20"/>
      <w:szCs w:val="20"/>
    </w:rPr>
  </w:style>
  <w:style w:type="character" w:customStyle="1" w:styleId="CommentTextChar">
    <w:name w:val="Comment Text Char"/>
    <w:basedOn w:val="DefaultParagraphFont"/>
    <w:link w:val="CommentText"/>
    <w:uiPriority w:val="99"/>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annotation text" w:uiPriority="99"/>
    <w:lsdException w:name="annotation reference" w:uiPriority="99"/>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uiPriority w:val="99"/>
    <w:semiHidden/>
    <w:unhideWhenUsed/>
    <w:rsid w:val="00B364E7"/>
    <w:rPr>
      <w:sz w:val="16"/>
      <w:szCs w:val="16"/>
    </w:rPr>
  </w:style>
  <w:style w:type="paragraph" w:styleId="CommentText">
    <w:name w:val="annotation text"/>
    <w:basedOn w:val="Normal"/>
    <w:link w:val="CommentTextChar"/>
    <w:uiPriority w:val="99"/>
    <w:semiHidden/>
    <w:unhideWhenUsed/>
    <w:rsid w:val="00B364E7"/>
    <w:pPr>
      <w:spacing w:line="240" w:lineRule="auto"/>
    </w:pPr>
    <w:rPr>
      <w:sz w:val="20"/>
      <w:szCs w:val="20"/>
    </w:rPr>
  </w:style>
  <w:style w:type="character" w:customStyle="1" w:styleId="CommentTextChar">
    <w:name w:val="Comment Text Char"/>
    <w:basedOn w:val="DefaultParagraphFont"/>
    <w:link w:val="CommentText"/>
    <w:uiPriority w:val="99"/>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distributions.png" TargetMode="Externa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rf.png" TargetMode="External"/><Relationship Id="rId50" Type="http://schemas.openxmlformats.org/officeDocument/2006/relationships/image" Target="media/image20.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comments" Target="comments.xm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ombined-pca.pn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gwas-supp.png" TargetMode="External"/><Relationship Id="rId40" Type="http://schemas.openxmlformats.org/officeDocument/2006/relationships/image" Target="media/image15.png"/><Relationship Id="rId45" Type="http://schemas.openxmlformats.org/officeDocument/2006/relationships/image" Target="file:///Y:\repos\tb-suscept\figure\classifier-en.png" TargetMode="External"/><Relationship Id="rId53"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file:///Y:\repos\tb-suscept\figure\classifier-exp.png" TargetMode="External"/><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variance.png" TargetMode="External"/><Relationship Id="rId43" Type="http://schemas.openxmlformats.org/officeDocument/2006/relationships/image" Target="file:///Y:\repos\tb-suscept\figure\classifier-compare.png" TargetMode="External"/><Relationship Id="rId48" Type="http://schemas.openxmlformats.org/officeDocument/2006/relationships/image" Target="media/image19.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file:///Y:\repos\tb-suscept\figure\classifier-svm-thuong.png"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75DD7818-C002-4AA6-8672-E0DAA5332D8B}">
  <ds:schemaRefs>
    <ds:schemaRef ds:uri="http://schemas.openxmlformats.org/officeDocument/2006/bibliography"/>
  </ds:schemaRefs>
</ds:datastoreItem>
</file>

<file path=customXml/itemProps2.xml><?xml version="1.0" encoding="utf-8"?>
<ds:datastoreItem xmlns:ds="http://schemas.openxmlformats.org/officeDocument/2006/customXml" ds:itemID="{830D3BB2-61AE-496A-9318-678EAAE4AD61}">
  <ds:schemaRefs>
    <ds:schemaRef ds:uri="http://schemas.openxmlformats.org/officeDocument/2006/bibliography"/>
  </ds:schemaRefs>
</ds:datastoreItem>
</file>

<file path=customXml/itemProps3.xml><?xml version="1.0" encoding="utf-8"?>
<ds:datastoreItem xmlns:ds="http://schemas.openxmlformats.org/officeDocument/2006/customXml" ds:itemID="{49F307A3-4C7D-4FDD-8FB4-36660CF96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42</Pages>
  <Words>9801</Words>
  <Characters>55868</Characters>
  <Application>Microsoft Office Word</Application>
  <DocSecurity>0</DocSecurity>
  <Lines>465</Lines>
  <Paragraphs>131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65538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320</cp:revision>
  <dcterms:created xsi:type="dcterms:W3CDTF">2016-11-08T09:10:00Z</dcterms:created>
  <dcterms:modified xsi:type="dcterms:W3CDTF">2017-04-13T22:01:00Z</dcterms:modified>
</cp:coreProperties>
</file>